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66" w:rsidRDefault="00840766" w:rsidP="0084076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lang w:eastAsia="pt-BR"/>
        </w:rPr>
      </w:pPr>
      <w:r>
        <w:rPr>
          <w:rFonts w:ascii="Arial" w:eastAsia="Times New Roman" w:hAnsi="Arial" w:cs="Arial"/>
          <w:b/>
          <w:color w:val="222222"/>
          <w:lang w:eastAsia="pt-BR"/>
        </w:rPr>
        <w:t>Orientações gerais para marcação de defesa de teses e dissertações</w:t>
      </w:r>
    </w:p>
    <w:p w:rsidR="00840766" w:rsidRPr="00840766" w:rsidRDefault="00840766" w:rsidP="0084076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  <w:lang w:eastAsia="pt-BR"/>
        </w:rPr>
      </w:pPr>
      <w:r w:rsidRPr="00840766">
        <w:rPr>
          <w:rFonts w:ascii="Arial" w:eastAsia="Times New Roman" w:hAnsi="Arial" w:cs="Arial"/>
          <w:color w:val="222222"/>
          <w:sz w:val="22"/>
          <w:szCs w:val="22"/>
          <w:lang w:eastAsia="pt-BR"/>
        </w:rPr>
        <w:t>As datas para realização das defesas, e as sugestões de composição das bancas deverão ser comunicadas ao Colegiado do PPGCOM, para serem apreciadas na reunião do dia 25/02/2019.</w:t>
      </w:r>
    </w:p>
    <w:p w:rsidR="00840766" w:rsidRPr="00840766" w:rsidRDefault="00840766" w:rsidP="0084076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  <w:lang w:eastAsia="pt-BR"/>
        </w:rPr>
      </w:pPr>
      <w:r w:rsidRPr="00840766">
        <w:rPr>
          <w:rFonts w:ascii="Arial" w:eastAsia="Times New Roman" w:hAnsi="Arial" w:cs="Arial"/>
          <w:color w:val="222222"/>
          <w:sz w:val="22"/>
          <w:szCs w:val="22"/>
          <w:lang w:eastAsia="pt-BR"/>
        </w:rPr>
        <w:t>Lembramos que o discente ou a discente que necessitar prorrogar o prazo para defesa deverá justificar o pedido a seu orientador ou sua orientadora, que encaminhará o pedido ao Colegiado, para ser apreciado na reunião do dia 25/02/2019.</w:t>
      </w:r>
    </w:p>
    <w:p w:rsidR="00840766" w:rsidRPr="00840766" w:rsidRDefault="00840766" w:rsidP="0084076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  <w:lang w:eastAsia="pt-BR"/>
        </w:rPr>
      </w:pPr>
      <w:r w:rsidRPr="00840766">
        <w:rPr>
          <w:rFonts w:ascii="Arial" w:eastAsia="Times New Roman" w:hAnsi="Arial" w:cs="Arial"/>
          <w:color w:val="222222"/>
          <w:sz w:val="22"/>
          <w:szCs w:val="22"/>
          <w:lang w:eastAsia="pt-BR"/>
        </w:rPr>
        <w:t>Normas de Composição de Bancas Avaliativas:  </w:t>
      </w:r>
      <w:hyperlink r:id="rId6" w:history="1">
        <w:r>
          <w:rPr>
            <w:rStyle w:val="Hiperligao"/>
          </w:rPr>
          <w:t>http://www.ppgcom.fafich.ufmg.br/regres.php</w:t>
        </w:r>
      </w:hyperlink>
      <w:r w:rsidRPr="00840766">
        <w:rPr>
          <w:rFonts w:ascii="Arial" w:eastAsia="Times New Roman" w:hAnsi="Arial" w:cs="Arial"/>
          <w:color w:val="222222"/>
          <w:sz w:val="22"/>
          <w:szCs w:val="22"/>
          <w:lang w:eastAsia="pt-BR"/>
        </w:rPr>
        <w:t xml:space="preserve"> </w:t>
      </w:r>
    </w:p>
    <w:p w:rsidR="00840766" w:rsidRPr="00840766" w:rsidRDefault="00840766" w:rsidP="0084076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  <w:lang w:eastAsia="pt-BR"/>
        </w:rPr>
      </w:pPr>
      <w:r w:rsidRPr="00840766">
        <w:rPr>
          <w:rFonts w:ascii="Arial" w:eastAsia="Times New Roman" w:hAnsi="Arial" w:cs="Arial"/>
          <w:color w:val="222222"/>
          <w:sz w:val="22"/>
          <w:szCs w:val="22"/>
          <w:lang w:eastAsia="pt-BR"/>
        </w:rPr>
        <w:t xml:space="preserve">Procedimentos para marcação de defesa:  </w:t>
      </w:r>
    </w:p>
    <w:p w:rsidR="00840766" w:rsidRPr="00840766" w:rsidRDefault="00840766" w:rsidP="0084076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  <w:lang w:eastAsia="pt-BR"/>
        </w:rPr>
      </w:pPr>
      <w:r w:rsidRPr="00840766">
        <w:rPr>
          <w:rFonts w:ascii="Arial" w:eastAsia="Times New Roman" w:hAnsi="Arial" w:cs="Arial"/>
          <w:color w:val="222222"/>
          <w:sz w:val="22"/>
          <w:szCs w:val="22"/>
          <w:lang w:eastAsia="pt-BR"/>
        </w:rPr>
        <w:t xml:space="preserve">- Marcação </w:t>
      </w:r>
      <w:r>
        <w:rPr>
          <w:rFonts w:ascii="Arial" w:eastAsia="Times New Roman" w:hAnsi="Arial" w:cs="Arial"/>
          <w:color w:val="222222"/>
          <w:sz w:val="22"/>
          <w:szCs w:val="22"/>
          <w:lang w:eastAsia="pt-BR"/>
        </w:rPr>
        <w:t>da defesa no portal minhaufmg (</w:t>
      </w:r>
      <w:r w:rsidRPr="00840766">
        <w:rPr>
          <w:rFonts w:ascii="Arial" w:eastAsia="Times New Roman" w:hAnsi="Arial" w:cs="Arial"/>
          <w:color w:val="222222"/>
          <w:sz w:val="22"/>
          <w:szCs w:val="22"/>
          <w:lang w:eastAsia="pt-BR"/>
        </w:rPr>
        <w:t>alunos/as e orientadores/as)</w:t>
      </w:r>
      <w:r>
        <w:rPr>
          <w:rFonts w:ascii="Arial" w:eastAsia="Times New Roman" w:hAnsi="Arial" w:cs="Arial"/>
          <w:color w:val="222222"/>
          <w:sz w:val="22"/>
          <w:szCs w:val="22"/>
          <w:lang w:eastAsia="pt-BR"/>
        </w:rPr>
        <w:t>;</w:t>
      </w:r>
    </w:p>
    <w:p w:rsidR="00840766" w:rsidRDefault="00840766" w:rsidP="0084076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  <w:lang w:eastAsia="pt-BR"/>
        </w:rPr>
      </w:pPr>
      <w:r w:rsidRPr="00840766">
        <w:rPr>
          <w:rFonts w:ascii="Arial" w:eastAsia="Times New Roman" w:hAnsi="Arial" w:cs="Arial"/>
          <w:color w:val="222222"/>
          <w:sz w:val="22"/>
          <w:szCs w:val="22"/>
          <w:lang w:eastAsia="pt-BR"/>
        </w:rPr>
        <w:t>- Enviar a</w:t>
      </w:r>
      <w:r>
        <w:rPr>
          <w:rFonts w:ascii="Arial" w:eastAsia="Times New Roman" w:hAnsi="Arial" w:cs="Arial"/>
          <w:color w:val="222222"/>
          <w:sz w:val="22"/>
          <w:szCs w:val="22"/>
          <w:lang w:eastAsia="pt-BR"/>
        </w:rPr>
        <w:t xml:space="preserve"> seguinte</w:t>
      </w:r>
      <w:r w:rsidRPr="00840766">
        <w:rPr>
          <w:rFonts w:ascii="Arial" w:eastAsia="Times New Roman" w:hAnsi="Arial" w:cs="Arial"/>
          <w:color w:val="222222"/>
          <w:sz w:val="22"/>
          <w:szCs w:val="22"/>
          <w:lang w:eastAsia="pt-BR"/>
        </w:rPr>
        <w:t xml:space="preserve"> documentação para o e-mail da secretaria: formulário de marcação de defesa, autorização de publicação</w:t>
      </w:r>
      <w:r w:rsidR="009352B2">
        <w:rPr>
          <w:rFonts w:ascii="Arial" w:eastAsia="Times New Roman" w:hAnsi="Arial" w:cs="Arial"/>
          <w:color w:val="222222"/>
          <w:sz w:val="22"/>
          <w:szCs w:val="22"/>
          <w:lang w:eastAsia="pt-BR"/>
        </w:rPr>
        <w:t xml:space="preserve"> (Formulário da Biblioteca digital de teses e dissertações da UFMG)</w:t>
      </w:r>
      <w:r w:rsidRPr="00840766">
        <w:rPr>
          <w:rFonts w:ascii="Arial" w:eastAsia="Times New Roman" w:hAnsi="Arial" w:cs="Arial"/>
          <w:color w:val="222222"/>
          <w:sz w:val="22"/>
          <w:szCs w:val="22"/>
          <w:lang w:eastAsia="pt-BR"/>
        </w:rPr>
        <w:t>, cópia digital do trabalho final (em arquivo pdf)</w:t>
      </w:r>
      <w:r w:rsidR="009352B2">
        <w:rPr>
          <w:rFonts w:ascii="Arial" w:eastAsia="Times New Roman" w:hAnsi="Arial" w:cs="Arial"/>
          <w:color w:val="222222"/>
          <w:sz w:val="22"/>
          <w:szCs w:val="22"/>
          <w:lang w:eastAsia="pt-BR"/>
        </w:rPr>
        <w:t xml:space="preserve">: </w:t>
      </w:r>
      <w:hyperlink r:id="rId7" w:history="1">
        <w:r w:rsidR="009352B2">
          <w:rPr>
            <w:rStyle w:val="Hiperligao"/>
          </w:rPr>
          <w:t>http://www.ppgcom.fafich.ufmg.br/forms.php</w:t>
        </w:r>
      </w:hyperlink>
      <w:r w:rsidRPr="00840766">
        <w:rPr>
          <w:rFonts w:ascii="Arial" w:eastAsia="Times New Roman" w:hAnsi="Arial" w:cs="Arial"/>
          <w:color w:val="222222"/>
          <w:sz w:val="22"/>
          <w:szCs w:val="22"/>
          <w:lang w:eastAsia="pt-BR"/>
        </w:rPr>
        <w:br/>
      </w:r>
      <w:r w:rsidRPr="00840766">
        <w:rPr>
          <w:rFonts w:ascii="Arial" w:eastAsia="Times New Roman" w:hAnsi="Arial" w:cs="Arial"/>
          <w:color w:val="222222"/>
          <w:sz w:val="22"/>
          <w:szCs w:val="22"/>
          <w:lang w:eastAsia="pt-BR"/>
        </w:rPr>
        <w:br/>
        <w:t>- Se a banca contar com participação via webconferência  o/a discente deverá contatar o serviço de apoio técnico de informática, e acompanhar os testes que se fizerem necessários.</w:t>
      </w:r>
    </w:p>
    <w:p w:rsidR="009352B2" w:rsidRPr="00840766" w:rsidRDefault="009352B2" w:rsidP="009352B2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352B2">
        <w:rPr>
          <w:rFonts w:ascii="Arial" w:hAnsi="Arial" w:cs="Arial"/>
          <w:color w:val="222222"/>
          <w:sz w:val="22"/>
          <w:szCs w:val="22"/>
        </w:rPr>
        <w:t>Solicitamos especial atenção dos(as) discentes que terão defesa com participação via skype, pois a Fafich dispõe de apenas três auditórios com este recurso para realização de eventos.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bookmarkStart w:id="0" w:name="_GoBack"/>
      <w:bookmarkEnd w:id="0"/>
      <w:r w:rsidRPr="009352B2">
        <w:rPr>
          <w:rFonts w:ascii="Arial" w:hAnsi="Arial" w:cs="Arial"/>
          <w:color w:val="222222"/>
          <w:sz w:val="22"/>
          <w:szCs w:val="22"/>
        </w:rPr>
        <w:t>Se a banca contar com participação via webconferência  o/a discente é responsável por solicitar e acompanhar os serviços do apoio técnico de informática (Alan ou Bruno, 3409-5040  </w:t>
      </w:r>
      <w:hyperlink r:id="rId8" w:tgtFrame="_blank" w:history="1">
        <w:r w:rsidRPr="009352B2">
          <w:rPr>
            <w:rStyle w:val="Hiperligao"/>
            <w:rFonts w:ascii="Arial" w:hAnsi="Arial" w:cs="Arial"/>
            <w:color w:val="1155CC"/>
            <w:sz w:val="22"/>
            <w:szCs w:val="22"/>
          </w:rPr>
          <w:t>multimeios@fafich.ufmg.br</w:t>
        </w:r>
      </w:hyperlink>
      <w:r w:rsidRPr="009352B2">
        <w:rPr>
          <w:rFonts w:ascii="Arial" w:hAnsi="Arial" w:cs="Arial"/>
          <w:color w:val="222222"/>
          <w:sz w:val="22"/>
          <w:szCs w:val="22"/>
        </w:rPr>
        <w:t>)</w:t>
      </w:r>
    </w:p>
    <w:p w:rsidR="00840766" w:rsidRPr="00840766" w:rsidRDefault="00840766" w:rsidP="0084076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  <w:lang w:eastAsia="pt-BR"/>
        </w:rPr>
      </w:pPr>
      <w:r w:rsidRPr="00840766">
        <w:rPr>
          <w:rFonts w:ascii="Arial" w:eastAsia="Times New Roman" w:hAnsi="Arial" w:cs="Arial"/>
          <w:color w:val="222222"/>
          <w:sz w:val="22"/>
          <w:szCs w:val="22"/>
          <w:lang w:eastAsia="pt-BR"/>
        </w:rPr>
        <w:t>Alan ou Bruno,  3409-5040  </w:t>
      </w:r>
      <w:hyperlink r:id="rId9" w:tgtFrame="_blank" w:history="1">
        <w:r w:rsidRPr="00840766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pt-BR"/>
          </w:rPr>
          <w:t>multimeios@fafich.ufmg.br</w:t>
        </w:r>
      </w:hyperlink>
    </w:p>
    <w:p w:rsidR="00840766" w:rsidRPr="009352B2" w:rsidRDefault="00840766" w:rsidP="0084076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  <w:lang w:eastAsia="pt-BR"/>
        </w:rPr>
      </w:pPr>
      <w:r w:rsidRPr="00840766">
        <w:rPr>
          <w:rFonts w:ascii="Arial" w:eastAsia="Times New Roman" w:hAnsi="Arial" w:cs="Arial"/>
          <w:color w:val="222222"/>
          <w:sz w:val="22"/>
          <w:szCs w:val="22"/>
          <w:lang w:eastAsia="pt-BR"/>
        </w:rPr>
        <w:t>Secretária do PPGCOM</w:t>
      </w:r>
    </w:p>
    <w:p w:rsidR="00840766" w:rsidRPr="00840766" w:rsidRDefault="00840766" w:rsidP="0084076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  <w:lang w:eastAsia="pt-BR"/>
        </w:rPr>
      </w:pPr>
      <w:r w:rsidRPr="009352B2">
        <w:rPr>
          <w:rFonts w:ascii="Arial" w:eastAsia="Times New Roman" w:hAnsi="Arial" w:cs="Arial"/>
          <w:color w:val="222222"/>
          <w:sz w:val="22"/>
          <w:szCs w:val="22"/>
          <w:lang w:eastAsia="pt-BR"/>
        </w:rPr>
        <w:t>20 de março de 2019</w:t>
      </w:r>
    </w:p>
    <w:p w:rsidR="00840766" w:rsidRPr="00840766" w:rsidRDefault="00840766" w:rsidP="0084076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  <w:lang w:eastAsia="pt-BR"/>
        </w:rPr>
      </w:pPr>
      <w:r w:rsidRPr="00840766">
        <w:rPr>
          <w:rFonts w:ascii="Arial" w:eastAsia="Times New Roman" w:hAnsi="Arial" w:cs="Arial"/>
          <w:color w:val="222222"/>
          <w:sz w:val="22"/>
          <w:szCs w:val="22"/>
          <w:lang w:eastAsia="pt-BR"/>
        </w:rPr>
        <w:t>FAFICH/UFMG</w:t>
      </w:r>
    </w:p>
    <w:p w:rsidR="00840766" w:rsidRPr="00840766" w:rsidRDefault="00840766" w:rsidP="0084076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  <w:lang w:eastAsia="pt-BR"/>
        </w:rPr>
      </w:pPr>
      <w:r w:rsidRPr="00840766">
        <w:rPr>
          <w:rFonts w:ascii="Arial" w:eastAsia="Times New Roman" w:hAnsi="Arial" w:cs="Arial"/>
          <w:color w:val="222222"/>
          <w:sz w:val="22"/>
          <w:szCs w:val="22"/>
          <w:lang w:eastAsia="pt-BR"/>
        </w:rPr>
        <w:t>31 3409-5072</w:t>
      </w:r>
    </w:p>
    <w:p w:rsidR="00840766" w:rsidRPr="00840766" w:rsidRDefault="00840766" w:rsidP="009352B2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pt-BR"/>
        </w:rPr>
      </w:pPr>
      <w:r w:rsidRPr="00840766">
        <w:rPr>
          <w:rFonts w:ascii="Helvetica" w:eastAsia="Times New Roman" w:hAnsi="Helvetica" w:cs="Helvetica"/>
          <w:color w:val="444444"/>
          <w:sz w:val="27"/>
          <w:szCs w:val="27"/>
          <w:lang w:eastAsia="pt-BR"/>
        </w:rPr>
        <w:t>  </w:t>
      </w:r>
    </w:p>
    <w:p w:rsidR="00D97D56" w:rsidRDefault="00D97D56">
      <w:pPr>
        <w:spacing w:after="0" w:line="360" w:lineRule="auto"/>
        <w:jc w:val="center"/>
      </w:pPr>
    </w:p>
    <w:sectPr w:rsidR="00D97D56">
      <w:headerReference w:type="default" r:id="rId10"/>
      <w:pgSz w:w="11906" w:h="16838"/>
      <w:pgMar w:top="1440" w:right="1800" w:bottom="1440" w:left="1800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2A" w:rsidRDefault="00D71F2A">
      <w:pPr>
        <w:spacing w:after="0"/>
      </w:pPr>
      <w:r>
        <w:separator/>
      </w:r>
    </w:p>
  </w:endnote>
  <w:endnote w:type="continuationSeparator" w:id="0">
    <w:p w:rsidR="00D71F2A" w:rsidRDefault="00D71F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2A" w:rsidRDefault="00D71F2A">
      <w:pPr>
        <w:spacing w:after="0"/>
      </w:pPr>
      <w:r>
        <w:separator/>
      </w:r>
    </w:p>
  </w:footnote>
  <w:footnote w:type="continuationSeparator" w:id="0">
    <w:p w:rsidR="00D71F2A" w:rsidRDefault="00D71F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56" w:rsidRDefault="00D97D56">
    <w:pPr>
      <w:pStyle w:val="Cabealho"/>
    </w:pPr>
  </w:p>
  <w:tbl>
    <w:tblPr>
      <w:tblW w:w="9360" w:type="dxa"/>
      <w:tblInd w:w="-318" w:type="dxa"/>
      <w:tblLook w:val="0600" w:firstRow="0" w:lastRow="0" w:firstColumn="0" w:lastColumn="0" w:noHBand="1" w:noVBand="1"/>
    </w:tblPr>
    <w:tblGrid>
      <w:gridCol w:w="1573"/>
      <w:gridCol w:w="5940"/>
      <w:gridCol w:w="1847"/>
    </w:tblGrid>
    <w:tr w:rsidR="00D97D56">
      <w:trPr>
        <w:trHeight w:val="550"/>
      </w:trPr>
      <w:tc>
        <w:tcPr>
          <w:tcW w:w="1416" w:type="dxa"/>
          <w:shd w:val="clear" w:color="auto" w:fill="auto"/>
        </w:tcPr>
        <w:p w:rsidR="00D97D56" w:rsidRDefault="001D3A90">
          <w:pPr>
            <w:pStyle w:val="Default"/>
            <w:ind w:left="-108"/>
          </w:pPr>
          <w:r>
            <w:rPr>
              <w:noProof/>
              <w:lang w:eastAsia="pt-BR"/>
            </w:rPr>
            <w:drawing>
              <wp:inline distT="0" distB="0" distL="0" distR="0">
                <wp:extent cx="929640" cy="883920"/>
                <wp:effectExtent l="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shd w:val="clear" w:color="auto" w:fill="auto"/>
        </w:tcPr>
        <w:p w:rsidR="00D97D56" w:rsidRDefault="001D3A90">
          <w:pP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UNIVERSIDADE FEDERAL DE MINAS GERAIS</w:t>
          </w:r>
        </w:p>
        <w:p w:rsidR="00D97D56" w:rsidRDefault="001D3A90">
          <w:pP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FACULDADE DE FILOSOFIA E CIÊNCIAS HUMANAS</w:t>
          </w:r>
        </w:p>
        <w:p w:rsidR="00D97D56" w:rsidRDefault="001D3A90">
          <w:pP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PROGRAMA DE PÓS-GRADUAÇÃO EM  COMUNICAÇÃO SOCIAL</w:t>
          </w:r>
        </w:p>
        <w:p w:rsidR="00D97D56" w:rsidRDefault="001D3A90">
          <w:pP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Av. Presidente Antonio Carlos, 6627  Prédio da Fafich, sala 4232 –</w:t>
          </w:r>
        </w:p>
        <w:p w:rsidR="00D97D56" w:rsidRDefault="001D3A90">
          <w:pPr>
            <w:spacing w:after="0"/>
            <w:jc w:val="center"/>
            <w:rPr>
              <w:sz w:val="20"/>
              <w:szCs w:val="20"/>
              <w:lang w:val="fr-FR"/>
            </w:rPr>
          </w:pP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  <w:lang w:val="fr-FR"/>
            </w:rPr>
            <w:t>CEP 31270.901</w:t>
          </w:r>
        </w:p>
        <w:p w:rsidR="00D97D56" w:rsidRDefault="001D3A90">
          <w:pPr>
            <w:spacing w:after="0"/>
            <w:jc w:val="center"/>
          </w:pPr>
          <w:r>
            <w:rPr>
              <w:sz w:val="20"/>
              <w:szCs w:val="20"/>
              <w:lang w:val="fr-FR"/>
            </w:rPr>
            <w:t xml:space="preserve"> </w:t>
          </w:r>
          <w:proofErr w:type="spellStart"/>
          <w:r>
            <w:rPr>
              <w:sz w:val="20"/>
              <w:szCs w:val="20"/>
              <w:lang w:val="fr-FR"/>
            </w:rPr>
            <w:t>Fone</w:t>
          </w:r>
          <w:proofErr w:type="spellEnd"/>
          <w:r>
            <w:rPr>
              <w:sz w:val="20"/>
              <w:szCs w:val="20"/>
              <w:lang w:val="fr-FR"/>
            </w:rPr>
            <w:t xml:space="preserve">/Fax: 31 34095072 E- mails: </w:t>
          </w:r>
          <w:hyperlink r:id="rId2">
            <w:r>
              <w:rPr>
                <w:rStyle w:val="ListLabel1"/>
              </w:rPr>
              <w:t>ppgcom@fafich.ufmg.br</w:t>
            </w:r>
          </w:hyperlink>
          <w:r>
            <w:rPr>
              <w:sz w:val="20"/>
              <w:szCs w:val="20"/>
              <w:lang w:val="fr-FR"/>
            </w:rPr>
            <w:t xml:space="preserve"> </w:t>
          </w:r>
        </w:p>
        <w:p w:rsidR="00D97D56" w:rsidRDefault="001D3A90">
          <w:pPr>
            <w:spacing w:after="0"/>
            <w:jc w:val="center"/>
            <w:rPr>
              <w:lang w:val="en-US"/>
            </w:rPr>
          </w:pPr>
          <w:r>
            <w:rPr>
              <w:sz w:val="20"/>
              <w:szCs w:val="20"/>
              <w:lang w:val="en-US"/>
            </w:rPr>
            <w:t>Home-page: www.fafich.ufmg.br/ppgcom</w:t>
          </w:r>
        </w:p>
      </w:tc>
      <w:tc>
        <w:tcPr>
          <w:tcW w:w="1851" w:type="dxa"/>
          <w:shd w:val="clear" w:color="auto" w:fill="auto"/>
        </w:tcPr>
        <w:p w:rsidR="00D97D56" w:rsidRDefault="001D3A90">
          <w:pPr>
            <w:pStyle w:val="Default"/>
            <w:ind w:right="-427"/>
          </w:pPr>
          <w:r>
            <w:rPr>
              <w:lang w:val="en-US"/>
            </w:rPr>
            <w:t xml:space="preserve">                                        </w:t>
          </w:r>
          <w:r>
            <w:rPr>
              <w:noProof/>
              <w:lang w:eastAsia="pt-BR"/>
            </w:rPr>
            <w:drawing>
              <wp:inline distT="0" distB="0" distL="0" distR="0">
                <wp:extent cx="975360" cy="43434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97D56" w:rsidRDefault="00D97D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56"/>
    <w:rsid w:val="001D3A90"/>
    <w:rsid w:val="002C730B"/>
    <w:rsid w:val="00325D4D"/>
    <w:rsid w:val="00840766"/>
    <w:rsid w:val="009352B2"/>
    <w:rsid w:val="00D71F2A"/>
    <w:rsid w:val="00D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1950"/>
  <w15:docId w15:val="{644D0309-7A91-4143-9E52-1C6F453F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3F"/>
    <w:pPr>
      <w:spacing w:after="200"/>
    </w:pPr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qFormat/>
    <w:rsid w:val="000C593F"/>
    <w:rPr>
      <w:sz w:val="24"/>
      <w:szCs w:val="24"/>
      <w:lang w:eastAsia="en-US"/>
    </w:rPr>
  </w:style>
  <w:style w:type="character" w:customStyle="1" w:styleId="RodapChar">
    <w:name w:val="Rodapé Char"/>
    <w:qFormat/>
    <w:rsid w:val="000C593F"/>
    <w:rPr>
      <w:sz w:val="24"/>
      <w:szCs w:val="24"/>
      <w:lang w:eastAsia="en-US"/>
    </w:rPr>
  </w:style>
  <w:style w:type="character" w:customStyle="1" w:styleId="TextodebaloChar">
    <w:name w:val="Texto de balão Char"/>
    <w:semiHidden/>
    <w:qFormat/>
    <w:rsid w:val="000C593F"/>
    <w:rPr>
      <w:rFonts w:ascii="Tahoma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6503A9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sz w:val="20"/>
      <w:szCs w:val="20"/>
      <w:lang w:val="fr-FR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">
    <w:name w:val="ListLabel 2"/>
    <w:qFormat/>
    <w:rPr>
      <w:sz w:val="20"/>
      <w:szCs w:val="20"/>
      <w:lang w:val="fr-FR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Hiperligaovisitada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Fort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3">
    <w:name w:val="ListLabel 3"/>
    <w:qFormat/>
    <w:rPr>
      <w:sz w:val="20"/>
      <w:szCs w:val="20"/>
      <w:lang w:val="fr-F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semiHidden/>
    <w:rsid w:val="000C593F"/>
    <w:pPr>
      <w:spacing w:after="0"/>
      <w:jc w:val="both"/>
    </w:pPr>
    <w:rPr>
      <w:rFonts w:eastAsia="Times New Roman"/>
      <w:szCs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semiHidden/>
    <w:unhideWhenUsed/>
    <w:rsid w:val="000C59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unhideWhenUsed/>
    <w:rsid w:val="000C593F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semiHidden/>
    <w:unhideWhenUsed/>
    <w:qFormat/>
    <w:rsid w:val="000C593F"/>
    <w:pPr>
      <w:spacing w:after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C593F"/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6503A9"/>
    <w:pPr>
      <w:spacing w:after="0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5345F"/>
    <w:rPr>
      <w:sz w:val="24"/>
      <w:szCs w:val="24"/>
      <w:lang w:eastAsia="en-US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Web">
    <w:name w:val="Normal (Web)"/>
    <w:basedOn w:val="Normal"/>
    <w:uiPriority w:val="99"/>
    <w:unhideWhenUsed/>
    <w:rsid w:val="0084076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iperligao">
    <w:name w:val="Hyperlink"/>
    <w:basedOn w:val="Tipodeletrapredefinidodopargrafo"/>
    <w:uiPriority w:val="99"/>
    <w:semiHidden/>
    <w:unhideWhenUsed/>
    <w:rsid w:val="00840766"/>
    <w:rPr>
      <w:color w:val="0000FF"/>
      <w:u w:val="single"/>
    </w:rPr>
  </w:style>
  <w:style w:type="character" w:customStyle="1" w:styleId="avw">
    <w:name w:val="avw"/>
    <w:basedOn w:val="Tipodeletrapredefinidodopargrafo"/>
    <w:rsid w:val="0084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7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9215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420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54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463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timeios@fafich.ufm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pgcom.fafich.ufmg.br/forms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gcom.fafich.ufmg.br/regres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ultimeios@fafich.ufm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ppgcom@fafich.ufmg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dc:description/>
  <cp:lastModifiedBy>usuario</cp:lastModifiedBy>
  <cp:revision>2</cp:revision>
  <cp:lastPrinted>2019-07-12T12:24:00Z</cp:lastPrinted>
  <dcterms:created xsi:type="dcterms:W3CDTF">2019-08-12T11:25:00Z</dcterms:created>
  <dcterms:modified xsi:type="dcterms:W3CDTF">2019-08-12T11:25:00Z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